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FF" w:rsidRPr="003538F5" w:rsidRDefault="00637BFF" w:rsidP="00637BFF">
      <w:pPr>
        <w:spacing w:beforeLines="50" w:before="156" w:afterLines="50" w:after="156" w:line="560" w:lineRule="exact"/>
        <w:jc w:val="center"/>
        <w:rPr>
          <w:rFonts w:eastAsiaTheme="majorEastAsia"/>
          <w:b/>
          <w:bCs/>
          <w:sz w:val="28"/>
          <w:szCs w:val="28"/>
        </w:rPr>
      </w:pPr>
      <w:r w:rsidRPr="003538F5">
        <w:rPr>
          <w:rFonts w:eastAsiaTheme="majorEastAsia"/>
          <w:b/>
          <w:bCs/>
          <w:sz w:val="28"/>
          <w:szCs w:val="28"/>
        </w:rPr>
        <w:t>工业工程专业</w:t>
      </w:r>
    </w:p>
    <w:p w:rsidR="00637BFF" w:rsidRPr="001D5072" w:rsidRDefault="00637BFF" w:rsidP="00637BFF">
      <w:pPr>
        <w:spacing w:beforeLines="100" w:before="312" w:line="360" w:lineRule="auto"/>
        <w:rPr>
          <w:rFonts w:eastAsiaTheme="minorEastAsia"/>
          <w:b/>
          <w:sz w:val="24"/>
        </w:rPr>
      </w:pPr>
      <w:r w:rsidRPr="001D5072">
        <w:rPr>
          <w:rFonts w:eastAsiaTheme="minorEastAsia"/>
          <w:b/>
          <w:sz w:val="24"/>
        </w:rPr>
        <w:t>一、接收转专业学生的基本条件</w:t>
      </w:r>
    </w:p>
    <w:p w:rsidR="00637BFF" w:rsidRPr="001D5072" w:rsidRDefault="00637BFF" w:rsidP="00637BFF">
      <w:pPr>
        <w:spacing w:line="360" w:lineRule="auto"/>
        <w:ind w:firstLineChars="200" w:firstLine="480"/>
        <w:rPr>
          <w:rFonts w:eastAsiaTheme="minorEastAsia"/>
          <w:sz w:val="24"/>
        </w:rPr>
      </w:pPr>
      <w:r w:rsidRPr="001D5072">
        <w:rPr>
          <w:rFonts w:eastAsiaTheme="minorEastAsia"/>
          <w:sz w:val="24"/>
        </w:rPr>
        <w:t>1</w:t>
      </w:r>
      <w:r w:rsidRPr="001D5072">
        <w:rPr>
          <w:rFonts w:eastAsiaTheme="minorEastAsia"/>
          <w:sz w:val="24"/>
        </w:rPr>
        <w:t>、符合兰州理工大学</w:t>
      </w:r>
      <w:r w:rsidRPr="001D5072">
        <w:rPr>
          <w:rFonts w:eastAsiaTheme="minorEastAsia"/>
          <w:sz w:val="24"/>
        </w:rPr>
        <w:t>“</w:t>
      </w:r>
      <w:r w:rsidRPr="001D5072">
        <w:rPr>
          <w:rFonts w:eastAsiaTheme="minorEastAsia"/>
          <w:sz w:val="24"/>
        </w:rPr>
        <w:t>关于做好</w:t>
      </w:r>
      <w:r w:rsidRPr="001D5072">
        <w:rPr>
          <w:rFonts w:eastAsiaTheme="minorEastAsia"/>
          <w:sz w:val="24"/>
        </w:rPr>
        <w:t>2015</w:t>
      </w:r>
      <w:r w:rsidRPr="001D5072">
        <w:rPr>
          <w:rFonts w:eastAsiaTheme="minorEastAsia"/>
          <w:sz w:val="24"/>
        </w:rPr>
        <w:t>年度本科生转专业工作的通知</w:t>
      </w:r>
      <w:r w:rsidRPr="001D5072">
        <w:rPr>
          <w:rFonts w:eastAsiaTheme="minorEastAsia"/>
          <w:sz w:val="24"/>
        </w:rPr>
        <w:t>”</w:t>
      </w:r>
      <w:r w:rsidRPr="001D5072">
        <w:rPr>
          <w:rFonts w:eastAsiaTheme="minorEastAsia"/>
          <w:sz w:val="24"/>
        </w:rPr>
        <w:t>（兰理工教字</w:t>
      </w:r>
      <w:r w:rsidRPr="001D5072">
        <w:rPr>
          <w:rFonts w:eastAsiaTheme="minorEastAsia"/>
          <w:sz w:val="24"/>
        </w:rPr>
        <w:t>[2015]</w:t>
      </w:r>
      <w:r w:rsidRPr="001D5072">
        <w:rPr>
          <w:rFonts w:eastAsiaTheme="minorEastAsia"/>
          <w:sz w:val="24"/>
        </w:rPr>
        <w:t>第</w:t>
      </w:r>
      <w:r w:rsidRPr="001D5072">
        <w:rPr>
          <w:rFonts w:eastAsiaTheme="minorEastAsia"/>
          <w:sz w:val="24"/>
        </w:rPr>
        <w:t>051</w:t>
      </w:r>
      <w:r w:rsidRPr="001D5072">
        <w:rPr>
          <w:rFonts w:eastAsiaTheme="minorEastAsia"/>
          <w:sz w:val="24"/>
        </w:rPr>
        <w:t>号）中申请转专业规定条件，且原专业为理工类专业的二年级本科生；</w:t>
      </w:r>
    </w:p>
    <w:p w:rsidR="00637BFF" w:rsidRPr="001D5072" w:rsidRDefault="00637BFF" w:rsidP="00637BFF">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sidRPr="001D5072">
        <w:rPr>
          <w:rFonts w:eastAsiaTheme="minorEastAsia"/>
          <w:sz w:val="24"/>
        </w:rPr>
        <w:t>无色盲、色弱。</w:t>
      </w:r>
    </w:p>
    <w:p w:rsidR="00637BFF" w:rsidRPr="001D5072" w:rsidRDefault="00637BFF" w:rsidP="00637BFF">
      <w:pPr>
        <w:spacing w:line="360" w:lineRule="auto"/>
        <w:rPr>
          <w:rFonts w:eastAsiaTheme="minorEastAsia"/>
          <w:b/>
          <w:sz w:val="24"/>
        </w:rPr>
      </w:pPr>
      <w:r w:rsidRPr="001D5072">
        <w:rPr>
          <w:rFonts w:eastAsiaTheme="minorEastAsia"/>
          <w:b/>
          <w:sz w:val="24"/>
        </w:rPr>
        <w:t>二、考核内容的详细介绍、考核方式</w:t>
      </w:r>
    </w:p>
    <w:p w:rsidR="00637BFF" w:rsidRPr="001D5072" w:rsidRDefault="00637BFF" w:rsidP="00637BFF">
      <w:pPr>
        <w:spacing w:line="360" w:lineRule="auto"/>
        <w:ind w:firstLineChars="196" w:firstLine="472"/>
        <w:rPr>
          <w:rFonts w:eastAsiaTheme="minorEastAsia"/>
          <w:sz w:val="24"/>
        </w:rPr>
      </w:pPr>
      <w:r w:rsidRPr="001D5072">
        <w:rPr>
          <w:rFonts w:eastAsiaTheme="minorEastAsia"/>
          <w:b/>
          <w:sz w:val="24"/>
        </w:rPr>
        <w:t>1</w:t>
      </w:r>
      <w:r w:rsidRPr="001D5072">
        <w:rPr>
          <w:rFonts w:eastAsiaTheme="minorEastAsia"/>
          <w:b/>
          <w:sz w:val="24"/>
        </w:rPr>
        <w:t>、考核方式：</w:t>
      </w:r>
      <w:r w:rsidRPr="001D5072">
        <w:rPr>
          <w:rFonts w:eastAsiaTheme="minorEastAsia"/>
          <w:sz w:val="24"/>
        </w:rPr>
        <w:t>申请学生的第一学年课程学习成绩学分加权平均分</w:t>
      </w:r>
      <w:r w:rsidRPr="001D5072">
        <w:rPr>
          <w:rFonts w:eastAsiaTheme="minorEastAsia"/>
          <w:sz w:val="24"/>
        </w:rPr>
        <w:t>+</w:t>
      </w:r>
      <w:r w:rsidRPr="001D5072">
        <w:rPr>
          <w:rFonts w:eastAsiaTheme="minorEastAsia"/>
          <w:sz w:val="24"/>
        </w:rPr>
        <w:t>面试</w:t>
      </w:r>
    </w:p>
    <w:p w:rsidR="00637BFF" w:rsidRDefault="00637BFF" w:rsidP="00637BFF">
      <w:pPr>
        <w:spacing w:line="360" w:lineRule="auto"/>
        <w:ind w:firstLineChars="196" w:firstLine="472"/>
        <w:rPr>
          <w:rFonts w:eastAsiaTheme="minorEastAsia"/>
          <w:sz w:val="24"/>
        </w:rPr>
      </w:pPr>
      <w:r w:rsidRPr="001D5072">
        <w:rPr>
          <w:rFonts w:eastAsiaTheme="minorEastAsia"/>
          <w:b/>
          <w:sz w:val="24"/>
        </w:rPr>
        <w:t>2</w:t>
      </w:r>
      <w:r w:rsidRPr="001D5072">
        <w:rPr>
          <w:rFonts w:eastAsiaTheme="minorEastAsia"/>
          <w:b/>
          <w:sz w:val="24"/>
        </w:rPr>
        <w:t>、考核内容</w:t>
      </w:r>
      <w:r w:rsidRPr="001D5072">
        <w:rPr>
          <w:rFonts w:eastAsiaTheme="minorEastAsia"/>
          <w:sz w:val="24"/>
        </w:rPr>
        <w:t>：</w:t>
      </w:r>
    </w:p>
    <w:p w:rsidR="00637BFF" w:rsidRPr="001D5072" w:rsidRDefault="00637BFF" w:rsidP="00637BFF">
      <w:pPr>
        <w:spacing w:line="360" w:lineRule="auto"/>
        <w:ind w:firstLineChars="196" w:firstLine="470"/>
        <w:rPr>
          <w:rFonts w:eastAsiaTheme="minorEastAsia"/>
          <w:sz w:val="24"/>
        </w:rPr>
      </w:pPr>
      <w:r w:rsidRPr="001D5072">
        <w:rPr>
          <w:rFonts w:eastAsiaTheme="minorEastAsia"/>
          <w:sz w:val="24"/>
        </w:rPr>
        <w:t>1</w:t>
      </w:r>
      <w:r w:rsidRPr="001D5072">
        <w:rPr>
          <w:rFonts w:eastAsiaTheme="minorEastAsia"/>
          <w:sz w:val="24"/>
        </w:rPr>
        <w:t>）计算申请学生的第一学年课程学习成绩的学分加权平均分，计算公式如下</w:t>
      </w:r>
      <w:r>
        <w:rPr>
          <w:rFonts w:eastAsiaTheme="minorEastAsia" w:hint="eastAsia"/>
          <w:sz w:val="24"/>
        </w:rPr>
        <w:t>：</w:t>
      </w:r>
    </w:p>
    <w:p w:rsidR="00637BFF" w:rsidRPr="001D5072" w:rsidRDefault="00637BFF" w:rsidP="00637BFF">
      <w:pPr>
        <w:ind w:leftChars="50" w:left="105" w:firstLineChars="950" w:firstLine="2280"/>
        <w:rPr>
          <w:sz w:val="24"/>
        </w:rPr>
      </w:pPr>
      <w:r w:rsidRPr="001D5072">
        <w:rPr>
          <w:sz w:val="24"/>
        </w:rPr>
        <w:t>学分加权平均分</w:t>
      </w:r>
      <w:r w:rsidRPr="001D5072">
        <w:rPr>
          <w:sz w:val="24"/>
        </w:rPr>
        <w:t>=</w:t>
      </w:r>
      <w:r w:rsidRPr="001D5072">
        <w:rPr>
          <w:position w:val="-60"/>
          <w:sz w:val="24"/>
        </w:rPr>
        <w:object w:dxaOrig="79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66pt" o:ole="">
            <v:imagedata r:id="rId7" o:title=""/>
          </v:shape>
          <o:OLEObject Type="Embed" ProgID="Equation.3" ShapeID="_x0000_i1025" DrawAspect="Content" ObjectID="_1588690592" r:id="rId8"/>
        </w:object>
      </w:r>
    </w:p>
    <w:p w:rsidR="00637BFF" w:rsidRPr="001D5072" w:rsidRDefault="00637BFF" w:rsidP="00637BFF">
      <w:pPr>
        <w:spacing w:line="360" w:lineRule="auto"/>
        <w:ind w:leftChars="50" w:left="105" w:firstLineChars="250" w:firstLine="600"/>
        <w:rPr>
          <w:sz w:val="24"/>
        </w:rPr>
      </w:pPr>
      <w:r w:rsidRPr="001D5072">
        <w:rPr>
          <w:sz w:val="24"/>
        </w:rPr>
        <w:t>式中：</w:t>
      </w:r>
      <w:r w:rsidRPr="001D5072">
        <w:rPr>
          <w:position w:val="-6"/>
          <w:sz w:val="24"/>
        </w:rPr>
        <w:object w:dxaOrig="135" w:dyaOrig="255">
          <v:shape id="_x0000_i1026" type="#_x0000_t75" style="width:7pt;height:13pt" o:ole="">
            <v:imagedata r:id="rId9" o:title=""/>
          </v:shape>
          <o:OLEObject Type="Embed" ProgID="Equation.DSMT4" ShapeID="_x0000_i1026" DrawAspect="Content" ObjectID="_1588690593" r:id="rId10"/>
        </w:object>
      </w:r>
      <w:r w:rsidRPr="001D5072">
        <w:rPr>
          <w:sz w:val="24"/>
        </w:rPr>
        <w:t>为申请学生第一学年所学课程门数，</w:t>
      </w:r>
      <w:r w:rsidRPr="001D5072">
        <w:rPr>
          <w:position w:val="-10"/>
          <w:sz w:val="24"/>
        </w:rPr>
        <w:object w:dxaOrig="1125" w:dyaOrig="315">
          <v:shape id="_x0000_i1027" type="#_x0000_t75" style="width:56.5pt;height:16pt" o:ole="">
            <v:imagedata r:id="rId11" o:title=""/>
          </v:shape>
          <o:OLEObject Type="Embed" ProgID="Equation.3" ShapeID="_x0000_i1027" DrawAspect="Content" ObjectID="_1588690594" r:id="rId12"/>
        </w:object>
      </w:r>
      <w:r w:rsidRPr="001D5072">
        <w:rPr>
          <w:sz w:val="24"/>
        </w:rPr>
        <w:t>；</w:t>
      </w:r>
      <w:r w:rsidRPr="001D5072">
        <w:rPr>
          <w:i/>
          <w:iCs/>
          <w:position w:val="-12"/>
          <w:sz w:val="24"/>
        </w:rPr>
        <w:object w:dxaOrig="240" w:dyaOrig="360">
          <v:shape id="_x0000_i1028" type="#_x0000_t75" style="width:12pt;height:18pt" o:ole="">
            <v:imagedata r:id="rId13" o:title=""/>
          </v:shape>
          <o:OLEObject Type="Embed" ProgID="Equation.DSMT4" ShapeID="_x0000_i1028" DrawAspect="Content" ObjectID="_1588690595" r:id="rId14"/>
        </w:object>
      </w:r>
      <w:r w:rsidRPr="001D5072">
        <w:rPr>
          <w:sz w:val="24"/>
        </w:rPr>
        <w:t>第</w:t>
      </w:r>
      <w:r w:rsidRPr="001D5072">
        <w:rPr>
          <w:position w:val="-6"/>
          <w:sz w:val="24"/>
        </w:rPr>
        <w:object w:dxaOrig="135" w:dyaOrig="255">
          <v:shape id="_x0000_i1029" type="#_x0000_t75" style="width:7pt;height:13pt" o:ole="">
            <v:imagedata r:id="rId9" o:title=""/>
          </v:shape>
          <o:OLEObject Type="Embed" ProgID="Equation.DSMT4" ShapeID="_x0000_i1029" DrawAspect="Content" ObjectID="_1588690596" r:id="rId15"/>
        </w:object>
      </w:r>
      <w:r w:rsidRPr="001D5072">
        <w:rPr>
          <w:sz w:val="24"/>
        </w:rPr>
        <w:t>门课程成绩；</w:t>
      </w:r>
      <w:r w:rsidRPr="001D5072">
        <w:rPr>
          <w:i/>
          <w:iCs/>
          <w:position w:val="-12"/>
          <w:sz w:val="24"/>
        </w:rPr>
        <w:object w:dxaOrig="240" w:dyaOrig="360">
          <v:shape id="_x0000_i1030" type="#_x0000_t75" style="width:12pt;height:18pt" o:ole="">
            <v:imagedata r:id="rId16" o:title=""/>
          </v:shape>
          <o:OLEObject Type="Embed" ProgID="Equation.DSMT4" ShapeID="_x0000_i1030" DrawAspect="Content" ObjectID="_1588690597" r:id="rId17"/>
        </w:object>
      </w:r>
      <w:r w:rsidRPr="001D5072">
        <w:rPr>
          <w:sz w:val="24"/>
        </w:rPr>
        <w:t>第</w:t>
      </w:r>
      <w:r w:rsidRPr="001D5072">
        <w:rPr>
          <w:position w:val="-6"/>
          <w:sz w:val="24"/>
        </w:rPr>
        <w:object w:dxaOrig="135" w:dyaOrig="255">
          <v:shape id="_x0000_i1031" type="#_x0000_t75" style="width:7pt;height:13pt" o:ole="">
            <v:imagedata r:id="rId9" o:title=""/>
          </v:shape>
          <o:OLEObject Type="Embed" ProgID="Equation.DSMT4" ShapeID="_x0000_i1031" DrawAspect="Content" ObjectID="_1588690598" r:id="rId18"/>
        </w:object>
      </w:r>
      <w:r w:rsidRPr="001D5072">
        <w:rPr>
          <w:sz w:val="24"/>
        </w:rPr>
        <w:t>门课程学分。</w:t>
      </w:r>
    </w:p>
    <w:p w:rsidR="00637BFF" w:rsidRPr="00315776" w:rsidRDefault="00637BFF" w:rsidP="00637BFF">
      <w:pPr>
        <w:spacing w:line="360" w:lineRule="auto"/>
        <w:ind w:leftChars="50" w:left="105" w:firstLineChars="196" w:firstLine="470"/>
        <w:rPr>
          <w:sz w:val="24"/>
        </w:rPr>
      </w:pPr>
      <w:r w:rsidRPr="00315776">
        <w:rPr>
          <w:sz w:val="24"/>
        </w:rPr>
        <w:t>说明：（</w:t>
      </w:r>
      <w:r w:rsidRPr="00315776">
        <w:rPr>
          <w:sz w:val="24"/>
        </w:rPr>
        <w:t>1</w:t>
      </w:r>
      <w:r w:rsidRPr="00315776">
        <w:rPr>
          <w:sz w:val="24"/>
        </w:rPr>
        <w:t>）若课程成绩为五级制，则需转换为百分制，转换标准为：优秀为</w:t>
      </w:r>
      <w:r w:rsidRPr="00315776">
        <w:rPr>
          <w:sz w:val="24"/>
        </w:rPr>
        <w:t>95</w:t>
      </w:r>
      <w:r w:rsidRPr="00315776">
        <w:rPr>
          <w:sz w:val="24"/>
        </w:rPr>
        <w:t>分</w:t>
      </w:r>
      <w:r>
        <w:rPr>
          <w:rFonts w:hint="eastAsia"/>
          <w:sz w:val="24"/>
        </w:rPr>
        <w:t>，</w:t>
      </w:r>
      <w:r w:rsidRPr="00315776">
        <w:rPr>
          <w:sz w:val="24"/>
        </w:rPr>
        <w:t>良好为</w:t>
      </w:r>
      <w:r w:rsidRPr="00315776">
        <w:rPr>
          <w:sz w:val="24"/>
        </w:rPr>
        <w:t>85</w:t>
      </w:r>
      <w:r w:rsidRPr="00315776">
        <w:rPr>
          <w:sz w:val="24"/>
        </w:rPr>
        <w:t>分，中为</w:t>
      </w:r>
      <w:r w:rsidRPr="00315776">
        <w:rPr>
          <w:sz w:val="24"/>
        </w:rPr>
        <w:t>75</w:t>
      </w:r>
      <w:r w:rsidRPr="00315776">
        <w:rPr>
          <w:sz w:val="24"/>
        </w:rPr>
        <w:t>分，及格为</w:t>
      </w:r>
      <w:r w:rsidRPr="00315776">
        <w:rPr>
          <w:sz w:val="24"/>
        </w:rPr>
        <w:t>60</w:t>
      </w:r>
      <w:r w:rsidRPr="00315776">
        <w:rPr>
          <w:sz w:val="24"/>
        </w:rPr>
        <w:t>分。</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2</w:t>
      </w:r>
      <w:r w:rsidRPr="001D5072">
        <w:rPr>
          <w:rFonts w:eastAsiaTheme="minorEastAsia"/>
          <w:sz w:val="24"/>
        </w:rPr>
        <w:t>）面试内容</w:t>
      </w:r>
    </w:p>
    <w:p w:rsidR="00637BFF" w:rsidRPr="001D5072" w:rsidRDefault="00637BFF" w:rsidP="00637BFF">
      <w:pPr>
        <w:spacing w:line="360" w:lineRule="auto"/>
        <w:ind w:leftChars="50" w:left="105" w:firstLineChars="150" w:firstLine="360"/>
        <w:rPr>
          <w:rFonts w:eastAsiaTheme="minorEastAsia"/>
          <w:sz w:val="24"/>
        </w:rPr>
      </w:pPr>
      <w:r w:rsidRPr="001D5072">
        <w:rPr>
          <w:rFonts w:eastAsiaTheme="minorEastAsia"/>
          <w:sz w:val="24"/>
        </w:rPr>
        <w:t>（</w:t>
      </w:r>
      <w:r w:rsidRPr="001D5072">
        <w:rPr>
          <w:rFonts w:eastAsiaTheme="minorEastAsia"/>
          <w:sz w:val="24"/>
        </w:rPr>
        <w:t>1</w:t>
      </w:r>
      <w:r w:rsidRPr="001D5072">
        <w:rPr>
          <w:rFonts w:eastAsiaTheme="minorEastAsia"/>
          <w:sz w:val="24"/>
        </w:rPr>
        <w:t>）自我介绍：内容包括本人在原学院原专业学习情况，各种奖励情况，个人兴趣爱好，特长等；转专业理由：希望具体、详细</w:t>
      </w:r>
      <w:r w:rsidRPr="001D5072">
        <w:rPr>
          <w:rFonts w:eastAsiaTheme="minorEastAsia"/>
          <w:sz w:val="24"/>
        </w:rPr>
        <w:t> </w:t>
      </w:r>
      <w:r w:rsidRPr="001D5072">
        <w:rPr>
          <w:rFonts w:eastAsiaTheme="minorEastAsia"/>
          <w:sz w:val="24"/>
        </w:rPr>
        <w:t>；对机械设计制造及其自动化专业的了解及认识；对转专业后课程学习的思想准备，有何具体学习计划等。</w:t>
      </w:r>
    </w:p>
    <w:p w:rsidR="00637BFF" w:rsidRPr="001D5072" w:rsidRDefault="00637BFF" w:rsidP="00637BFF">
      <w:pPr>
        <w:spacing w:line="360" w:lineRule="auto"/>
        <w:ind w:leftChars="50" w:left="105" w:firstLineChars="150" w:firstLine="360"/>
        <w:rPr>
          <w:rFonts w:eastAsiaTheme="minorEastAsia"/>
          <w:sz w:val="24"/>
        </w:rPr>
      </w:pPr>
      <w:r w:rsidRPr="001D5072">
        <w:rPr>
          <w:rFonts w:eastAsiaTheme="minorEastAsia"/>
          <w:sz w:val="24"/>
        </w:rPr>
        <w:t>（</w:t>
      </w:r>
      <w:r w:rsidRPr="001D5072">
        <w:rPr>
          <w:rFonts w:eastAsiaTheme="minorEastAsia"/>
          <w:sz w:val="24"/>
        </w:rPr>
        <w:t>2</w:t>
      </w:r>
      <w:r w:rsidRPr="001D5072">
        <w:rPr>
          <w:rFonts w:eastAsiaTheme="minorEastAsia"/>
          <w:sz w:val="24"/>
        </w:rPr>
        <w:t>）面试小组成员根据自我介绍内容提问。</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说明：面试成绩满分为</w:t>
      </w:r>
      <w:r w:rsidRPr="001D5072">
        <w:rPr>
          <w:rFonts w:eastAsiaTheme="minorEastAsia"/>
          <w:sz w:val="24"/>
        </w:rPr>
        <w:t>50</w:t>
      </w:r>
      <w:r w:rsidRPr="001D5072">
        <w:rPr>
          <w:rFonts w:eastAsiaTheme="minorEastAsia"/>
          <w:sz w:val="24"/>
        </w:rPr>
        <w:t>分，由面试考核小组成员根据自我介绍内容和申请学生现场表现给出。</w:t>
      </w:r>
    </w:p>
    <w:p w:rsidR="00637BFF" w:rsidRPr="001D5072" w:rsidRDefault="00637BFF" w:rsidP="00637BFF">
      <w:pPr>
        <w:spacing w:line="360" w:lineRule="auto"/>
        <w:rPr>
          <w:rFonts w:eastAsiaTheme="minorEastAsia"/>
          <w:b/>
          <w:sz w:val="24"/>
        </w:rPr>
      </w:pPr>
      <w:r w:rsidRPr="001D5072">
        <w:rPr>
          <w:rFonts w:eastAsiaTheme="minorEastAsia"/>
          <w:b/>
          <w:sz w:val="24"/>
        </w:rPr>
        <w:t>三、录取原则及程序</w:t>
      </w:r>
    </w:p>
    <w:p w:rsidR="00637BFF" w:rsidRPr="001D5072" w:rsidRDefault="00637BFF" w:rsidP="00637BFF">
      <w:pPr>
        <w:spacing w:line="360" w:lineRule="auto"/>
        <w:ind w:firstLineChars="196" w:firstLine="472"/>
        <w:rPr>
          <w:rFonts w:eastAsiaTheme="minorEastAsia"/>
          <w:b/>
          <w:sz w:val="24"/>
        </w:rPr>
      </w:pPr>
      <w:r w:rsidRPr="001D5072">
        <w:rPr>
          <w:rFonts w:eastAsiaTheme="minorEastAsia"/>
          <w:b/>
          <w:sz w:val="24"/>
        </w:rPr>
        <w:lastRenderedPageBreak/>
        <w:t>1</w:t>
      </w:r>
      <w:r w:rsidRPr="001D5072">
        <w:rPr>
          <w:rFonts w:eastAsiaTheme="minorEastAsia"/>
          <w:b/>
          <w:sz w:val="24"/>
        </w:rPr>
        <w:t>、录取原则</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1</w:t>
      </w:r>
      <w:r w:rsidRPr="001D5072">
        <w:rPr>
          <w:rFonts w:eastAsiaTheme="minorEastAsia"/>
          <w:sz w:val="24"/>
        </w:rPr>
        <w:t>）按申请学生总成绩从高到低依次录取，总成绩中第一学年成绩学分加权平均分和面试成绩各占</w:t>
      </w:r>
      <w:r w:rsidRPr="001D5072">
        <w:rPr>
          <w:rFonts w:eastAsiaTheme="minorEastAsia"/>
          <w:sz w:val="24"/>
        </w:rPr>
        <w:t>50%</w:t>
      </w:r>
      <w:r w:rsidRPr="001D5072">
        <w:rPr>
          <w:rFonts w:eastAsiaTheme="minorEastAsia"/>
          <w:sz w:val="24"/>
        </w:rPr>
        <w:t>权重，计算方法如下：</w:t>
      </w:r>
    </w:p>
    <w:p w:rsidR="00637BFF" w:rsidRPr="001D5072" w:rsidRDefault="00637BFF" w:rsidP="00637BFF">
      <w:pPr>
        <w:spacing w:line="360" w:lineRule="auto"/>
        <w:ind w:leftChars="50" w:left="105" w:firstLineChars="200" w:firstLine="480"/>
        <w:rPr>
          <w:rFonts w:eastAsiaTheme="minorEastAsia"/>
          <w:sz w:val="24"/>
        </w:rPr>
      </w:pPr>
      <w:r>
        <w:rPr>
          <w:rFonts w:eastAsiaTheme="minorEastAsia"/>
          <w:sz w:val="24"/>
        </w:rPr>
        <w:t xml:space="preserve">      </w:t>
      </w:r>
      <w:r w:rsidRPr="001D5072">
        <w:rPr>
          <w:rFonts w:eastAsiaTheme="minorEastAsia"/>
          <w:sz w:val="24"/>
        </w:rPr>
        <w:t>总成绩</w:t>
      </w:r>
      <w:r w:rsidRPr="001D5072">
        <w:rPr>
          <w:rFonts w:eastAsiaTheme="minorEastAsia"/>
          <w:sz w:val="24"/>
        </w:rPr>
        <w:t>=</w:t>
      </w:r>
      <w:r w:rsidRPr="001D5072">
        <w:rPr>
          <w:rFonts w:eastAsiaTheme="minorEastAsia"/>
          <w:sz w:val="24"/>
        </w:rPr>
        <w:t>第一学年学分加权平均分</w:t>
      </w:r>
      <w:r w:rsidRPr="001D5072">
        <w:rPr>
          <w:rFonts w:eastAsiaTheme="minorEastAsia"/>
          <w:sz w:val="24"/>
        </w:rPr>
        <w:t>×50%+</w:t>
      </w:r>
      <w:r w:rsidRPr="001D5072">
        <w:rPr>
          <w:rFonts w:eastAsiaTheme="minorEastAsia"/>
          <w:sz w:val="24"/>
        </w:rPr>
        <w:t>面试成绩</w:t>
      </w:r>
      <w:r w:rsidRPr="001D5072">
        <w:rPr>
          <w:rFonts w:eastAsiaTheme="minorEastAsia"/>
          <w:sz w:val="24"/>
        </w:rPr>
        <w:t>×50%</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2</w:t>
      </w:r>
      <w:r w:rsidRPr="001D5072">
        <w:rPr>
          <w:rFonts w:eastAsiaTheme="minorEastAsia"/>
          <w:sz w:val="24"/>
        </w:rPr>
        <w:t>）若最后一位名额出现总成绩相同情况，则按照第一学年学分加权平均分排序，最高者录取；若出现学分加权平均分相同情况，一并录取；</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3</w:t>
      </w:r>
      <w:r w:rsidRPr="001D5072">
        <w:rPr>
          <w:rFonts w:eastAsiaTheme="minorEastAsia"/>
          <w:sz w:val="24"/>
        </w:rPr>
        <w:t>）通过国家英语四级者优先录取；</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4</w:t>
      </w:r>
      <w:r w:rsidRPr="001D5072">
        <w:rPr>
          <w:rFonts w:eastAsiaTheme="minorEastAsia"/>
          <w:sz w:val="24"/>
        </w:rPr>
        <w:t>）面试成绩低于</w:t>
      </w:r>
      <w:r w:rsidRPr="001D5072">
        <w:rPr>
          <w:rFonts w:eastAsiaTheme="minorEastAsia"/>
          <w:sz w:val="24"/>
        </w:rPr>
        <w:t>30</w:t>
      </w:r>
      <w:r w:rsidRPr="001D5072">
        <w:rPr>
          <w:rFonts w:eastAsiaTheme="minorEastAsia"/>
          <w:sz w:val="24"/>
        </w:rPr>
        <w:t>分者不予录取。</w:t>
      </w:r>
    </w:p>
    <w:p w:rsidR="00637BFF" w:rsidRPr="001D5072" w:rsidRDefault="00637BFF" w:rsidP="00637BFF">
      <w:pPr>
        <w:spacing w:line="360" w:lineRule="auto"/>
        <w:ind w:leftChars="50" w:left="105" w:firstLineChars="200" w:firstLine="482"/>
        <w:rPr>
          <w:rFonts w:eastAsiaTheme="minorEastAsia"/>
          <w:b/>
          <w:sz w:val="24"/>
        </w:rPr>
      </w:pPr>
      <w:r w:rsidRPr="001D5072">
        <w:rPr>
          <w:rFonts w:eastAsiaTheme="minorEastAsia"/>
          <w:b/>
          <w:sz w:val="24"/>
        </w:rPr>
        <w:t>2</w:t>
      </w:r>
      <w:r w:rsidRPr="001D5072">
        <w:rPr>
          <w:rFonts w:eastAsiaTheme="minorEastAsia"/>
          <w:b/>
          <w:sz w:val="24"/>
        </w:rPr>
        <w:t>、录取程序</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1</w:t>
      </w:r>
      <w:r w:rsidRPr="001D5072">
        <w:rPr>
          <w:rFonts w:eastAsiaTheme="minorEastAsia"/>
          <w:sz w:val="24"/>
        </w:rPr>
        <w:t>）建立学院转专业考核小组。审定学院转专业考核录取办法，组织实施考核与录取工作；</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2</w:t>
      </w:r>
      <w:r w:rsidRPr="001D5072">
        <w:rPr>
          <w:rFonts w:eastAsiaTheme="minorEastAsia"/>
          <w:sz w:val="24"/>
        </w:rPr>
        <w:t>）信息公布。根据学校安排，公布学院转专业考核录取办法；办法公布期间，学院集中安排时间接受拟申请学生咨询，时间和地点由学院教务管理办公室安排；</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3</w:t>
      </w:r>
      <w:r w:rsidRPr="001D5072">
        <w:rPr>
          <w:rFonts w:eastAsiaTheme="minorEastAsia"/>
          <w:sz w:val="24"/>
        </w:rPr>
        <w:t>）接受与审核申请材料。根据学校规定的时间，学院教务管理办公室配合转专业考核工作小组，接受申请转专业学生的申请材料（转专业申请表、经教务处证明的大</w:t>
      </w:r>
      <w:proofErr w:type="gramStart"/>
      <w:r w:rsidRPr="001D5072">
        <w:rPr>
          <w:rFonts w:eastAsiaTheme="minorEastAsia"/>
          <w:sz w:val="24"/>
        </w:rPr>
        <w:t>一</w:t>
      </w:r>
      <w:proofErr w:type="gramEnd"/>
      <w:r w:rsidRPr="001D5072">
        <w:rPr>
          <w:rFonts w:eastAsiaTheme="minorEastAsia"/>
          <w:sz w:val="24"/>
        </w:rPr>
        <w:t>课程成绩单）并进行审核，遴选出符合基本条件的学生。</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如果符合基本条件的学生人数超过拟录取名额的</w:t>
      </w:r>
      <w:r w:rsidRPr="001D5072">
        <w:rPr>
          <w:rFonts w:eastAsiaTheme="minorEastAsia"/>
          <w:sz w:val="24"/>
        </w:rPr>
        <w:t>2</w:t>
      </w:r>
      <w:r w:rsidRPr="001D5072">
        <w:rPr>
          <w:rFonts w:eastAsiaTheme="minorEastAsia"/>
          <w:sz w:val="24"/>
        </w:rPr>
        <w:t>倍，则学院教务管理办公室依据提交的课程成绩的学分加权平均分，按照学分加权平均分高低选取拟录取名额的</w:t>
      </w:r>
      <w:r w:rsidRPr="001D5072">
        <w:rPr>
          <w:rFonts w:eastAsiaTheme="minorEastAsia"/>
          <w:sz w:val="24"/>
        </w:rPr>
        <w:t>1.2</w:t>
      </w:r>
      <w:r w:rsidRPr="001D5072">
        <w:rPr>
          <w:rFonts w:eastAsiaTheme="minorEastAsia"/>
          <w:sz w:val="24"/>
        </w:rPr>
        <w:t>倍的学生</w:t>
      </w:r>
      <w:proofErr w:type="gramStart"/>
      <w:r w:rsidRPr="001D5072">
        <w:rPr>
          <w:rFonts w:eastAsiaTheme="minorEastAsia"/>
          <w:sz w:val="24"/>
        </w:rPr>
        <w:t>数进入</w:t>
      </w:r>
      <w:proofErr w:type="gramEnd"/>
      <w:r w:rsidRPr="001D5072">
        <w:rPr>
          <w:rFonts w:eastAsiaTheme="minorEastAsia"/>
          <w:sz w:val="24"/>
        </w:rPr>
        <w:t>面试。如申请人数未超过拟录取名额的</w:t>
      </w:r>
      <w:r w:rsidRPr="001D5072">
        <w:rPr>
          <w:rFonts w:eastAsiaTheme="minorEastAsia"/>
          <w:sz w:val="24"/>
        </w:rPr>
        <w:t>2</w:t>
      </w:r>
      <w:r w:rsidRPr="001D5072">
        <w:rPr>
          <w:rFonts w:eastAsiaTheme="minorEastAsia"/>
          <w:sz w:val="24"/>
        </w:rPr>
        <w:t>倍，则所有申请学生直接进入面试阶段。</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4</w:t>
      </w:r>
      <w:r w:rsidRPr="001D5072">
        <w:rPr>
          <w:rFonts w:eastAsiaTheme="minorEastAsia"/>
          <w:sz w:val="24"/>
        </w:rPr>
        <w:t>）组织面试。组成不少于五人的面试小组，每名学生的面试时间不少于</w:t>
      </w:r>
      <w:r w:rsidRPr="001D5072">
        <w:rPr>
          <w:rFonts w:eastAsiaTheme="minorEastAsia"/>
          <w:sz w:val="24"/>
        </w:rPr>
        <w:t>15</w:t>
      </w:r>
      <w:r w:rsidRPr="001D5072">
        <w:rPr>
          <w:rFonts w:eastAsiaTheme="minorEastAsia"/>
          <w:sz w:val="24"/>
        </w:rPr>
        <w:t>分钟，面试成绩当场公布。</w:t>
      </w:r>
    </w:p>
    <w:p w:rsidR="00637BFF" w:rsidRPr="001D5072" w:rsidRDefault="00637BFF" w:rsidP="00637BFF">
      <w:pPr>
        <w:spacing w:line="360" w:lineRule="auto"/>
        <w:ind w:leftChars="50" w:left="105" w:firstLineChars="200" w:firstLine="480"/>
        <w:rPr>
          <w:rFonts w:eastAsiaTheme="minorEastAsia"/>
          <w:sz w:val="24"/>
        </w:rPr>
      </w:pPr>
      <w:r w:rsidRPr="001D5072">
        <w:rPr>
          <w:rFonts w:eastAsiaTheme="minorEastAsia"/>
          <w:sz w:val="24"/>
        </w:rPr>
        <w:t>5</w:t>
      </w:r>
      <w:r w:rsidRPr="001D5072">
        <w:rPr>
          <w:rFonts w:eastAsiaTheme="minorEastAsia"/>
          <w:sz w:val="24"/>
        </w:rPr>
        <w:t>）确定拟录取名单。学院教务管理办公室依据参加面试的学生第一学年成绩学分加权平均分和面试成绩，计算总成绩，并按照录取原则确定拟录取名单，学院转专业考核小组审议通过后上报学校终审、公示。</w:t>
      </w:r>
    </w:p>
    <w:p w:rsidR="00637BFF" w:rsidRPr="001D5072" w:rsidRDefault="00637BFF" w:rsidP="00637BFF">
      <w:pPr>
        <w:spacing w:line="360" w:lineRule="auto"/>
        <w:rPr>
          <w:rFonts w:eastAsiaTheme="minorEastAsia"/>
          <w:b/>
          <w:sz w:val="24"/>
        </w:rPr>
      </w:pPr>
      <w:r w:rsidRPr="001D5072">
        <w:rPr>
          <w:rFonts w:eastAsiaTheme="minorEastAsia"/>
          <w:b/>
          <w:sz w:val="24"/>
        </w:rPr>
        <w:t>四、考核小组人员组成</w:t>
      </w:r>
    </w:p>
    <w:p w:rsidR="00637BFF" w:rsidRPr="001D5072" w:rsidRDefault="00637BFF" w:rsidP="00637BFF">
      <w:pPr>
        <w:spacing w:line="360" w:lineRule="auto"/>
        <w:ind w:firstLineChars="200" w:firstLine="480"/>
        <w:rPr>
          <w:rFonts w:eastAsiaTheme="minorEastAsia"/>
          <w:sz w:val="24"/>
        </w:rPr>
      </w:pPr>
      <w:r w:rsidRPr="001D5072">
        <w:rPr>
          <w:rFonts w:eastAsiaTheme="minorEastAsia"/>
          <w:sz w:val="24"/>
        </w:rPr>
        <w:t>组</w:t>
      </w:r>
      <w:r w:rsidRPr="001D5072">
        <w:rPr>
          <w:rFonts w:eastAsiaTheme="minorEastAsia"/>
          <w:sz w:val="24"/>
        </w:rPr>
        <w:t xml:space="preserve">  </w:t>
      </w:r>
      <w:r w:rsidRPr="001D5072">
        <w:rPr>
          <w:rFonts w:eastAsiaTheme="minorEastAsia"/>
          <w:sz w:val="24"/>
        </w:rPr>
        <w:t>长：龚俊</w:t>
      </w:r>
      <w:r w:rsidRPr="001D5072">
        <w:rPr>
          <w:rFonts w:eastAsiaTheme="minorEastAsia"/>
          <w:sz w:val="24"/>
        </w:rPr>
        <w:t xml:space="preserve">   </w:t>
      </w:r>
      <w:r w:rsidRPr="001D5072">
        <w:rPr>
          <w:rFonts w:eastAsiaTheme="minorEastAsia"/>
          <w:sz w:val="24"/>
        </w:rPr>
        <w:t>张君</w:t>
      </w:r>
    </w:p>
    <w:p w:rsidR="00637BFF" w:rsidRDefault="00637BFF" w:rsidP="00637BFF">
      <w:pPr>
        <w:spacing w:line="360" w:lineRule="auto"/>
        <w:ind w:firstLineChars="200" w:firstLine="480"/>
        <w:rPr>
          <w:rFonts w:eastAsiaTheme="minorEastAsia"/>
          <w:sz w:val="24"/>
        </w:rPr>
      </w:pPr>
      <w:r w:rsidRPr="001D5072">
        <w:rPr>
          <w:rFonts w:eastAsiaTheme="minorEastAsia"/>
          <w:sz w:val="24"/>
        </w:rPr>
        <w:t>副组长：刘永平</w:t>
      </w:r>
    </w:p>
    <w:p w:rsidR="00637BFF" w:rsidRPr="001D5072" w:rsidRDefault="00637BFF" w:rsidP="00637BFF">
      <w:pPr>
        <w:spacing w:line="360" w:lineRule="auto"/>
        <w:ind w:firstLineChars="200" w:firstLine="480"/>
        <w:rPr>
          <w:rFonts w:eastAsiaTheme="minorEastAsia"/>
          <w:sz w:val="24"/>
        </w:rPr>
      </w:pPr>
      <w:r w:rsidRPr="001D5072">
        <w:rPr>
          <w:rFonts w:eastAsiaTheme="minorEastAsia"/>
          <w:sz w:val="24"/>
        </w:rPr>
        <w:lastRenderedPageBreak/>
        <w:t>组</w:t>
      </w:r>
      <w:r w:rsidRPr="001D5072">
        <w:rPr>
          <w:rFonts w:eastAsiaTheme="minorEastAsia"/>
          <w:sz w:val="24"/>
        </w:rPr>
        <w:t xml:space="preserve">  </w:t>
      </w:r>
      <w:r w:rsidRPr="001D5072">
        <w:rPr>
          <w:rFonts w:eastAsiaTheme="minorEastAsia"/>
          <w:sz w:val="24"/>
        </w:rPr>
        <w:t>员：靳伍银、邬再新、</w:t>
      </w:r>
      <w:r>
        <w:rPr>
          <w:rFonts w:eastAsiaTheme="minorEastAsia" w:hint="eastAsia"/>
          <w:sz w:val="24"/>
        </w:rPr>
        <w:t>魏虹</w:t>
      </w:r>
      <w:r w:rsidRPr="001D5072">
        <w:rPr>
          <w:rFonts w:eastAsiaTheme="minorEastAsia"/>
          <w:sz w:val="24"/>
        </w:rPr>
        <w:t>、张洪生、张永贵、胡世军、崔萍、赵家黎</w:t>
      </w:r>
    </w:p>
    <w:p w:rsidR="00FA205C" w:rsidRPr="00637BFF" w:rsidRDefault="00FA205C" w:rsidP="00637BFF">
      <w:pPr>
        <w:widowControl/>
        <w:spacing w:line="360" w:lineRule="auto"/>
        <w:jc w:val="left"/>
        <w:rPr>
          <w:rFonts w:eastAsiaTheme="minorEastAsia"/>
          <w:sz w:val="24"/>
        </w:rPr>
      </w:pPr>
      <w:bookmarkStart w:id="0" w:name="_GoBack"/>
      <w:bookmarkEnd w:id="0"/>
    </w:p>
    <w:sectPr w:rsidR="00FA205C" w:rsidRPr="00637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C4" w:rsidRDefault="003C21C4" w:rsidP="00637BFF">
      <w:r>
        <w:separator/>
      </w:r>
    </w:p>
  </w:endnote>
  <w:endnote w:type="continuationSeparator" w:id="0">
    <w:p w:rsidR="003C21C4" w:rsidRDefault="003C21C4" w:rsidP="0063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C4" w:rsidRDefault="003C21C4" w:rsidP="00637BFF">
      <w:r>
        <w:separator/>
      </w:r>
    </w:p>
  </w:footnote>
  <w:footnote w:type="continuationSeparator" w:id="0">
    <w:p w:rsidR="003C21C4" w:rsidRDefault="003C21C4" w:rsidP="00637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81"/>
    <w:rsid w:val="003C21C4"/>
    <w:rsid w:val="00637BFF"/>
    <w:rsid w:val="009A5A81"/>
    <w:rsid w:val="00FA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B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7BFF"/>
    <w:rPr>
      <w:sz w:val="18"/>
      <w:szCs w:val="18"/>
    </w:rPr>
  </w:style>
  <w:style w:type="paragraph" w:styleId="a4">
    <w:name w:val="footer"/>
    <w:basedOn w:val="a"/>
    <w:link w:val="Char0"/>
    <w:uiPriority w:val="99"/>
    <w:unhideWhenUsed/>
    <w:rsid w:val="00637B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7B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B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7BFF"/>
    <w:rPr>
      <w:sz w:val="18"/>
      <w:szCs w:val="18"/>
    </w:rPr>
  </w:style>
  <w:style w:type="paragraph" w:styleId="a4">
    <w:name w:val="footer"/>
    <w:basedOn w:val="a"/>
    <w:link w:val="Char0"/>
    <w:uiPriority w:val="99"/>
    <w:unhideWhenUsed/>
    <w:rsid w:val="00637B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7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1204</Characters>
  <Application>Microsoft Office Word</Application>
  <DocSecurity>0</DocSecurity>
  <Lines>10</Lines>
  <Paragraphs>2</Paragraphs>
  <ScaleCrop>false</ScaleCrop>
  <Company>Lenovo</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c:creator>
  <cp:keywords/>
  <dc:description/>
  <cp:lastModifiedBy>lenovoi</cp:lastModifiedBy>
  <cp:revision>2</cp:revision>
  <dcterms:created xsi:type="dcterms:W3CDTF">2018-05-24T10:04:00Z</dcterms:created>
  <dcterms:modified xsi:type="dcterms:W3CDTF">2018-05-24T10:05:00Z</dcterms:modified>
</cp:coreProperties>
</file>